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DC" w:rsidRPr="00750DDC" w:rsidRDefault="00750DDC" w:rsidP="00750DDC">
      <w:pPr>
        <w:pStyle w:val="a3"/>
        <w:spacing w:before="0" w:beforeAutospacing="0" w:after="0" w:afterAutospacing="0"/>
        <w:ind w:firstLine="709"/>
        <w:jc w:val="center"/>
        <w:rPr>
          <w:color w:val="FF0000"/>
        </w:rPr>
      </w:pPr>
      <w:r w:rsidRPr="00750DDC">
        <w:rPr>
          <w:b/>
          <w:bCs/>
          <w:color w:val="FF0000"/>
        </w:rPr>
        <w:t>Современные педагогические технологии</w:t>
      </w:r>
    </w:p>
    <w:p w:rsidR="00750DDC" w:rsidRPr="00750DDC" w:rsidRDefault="00750DDC" w:rsidP="00750DDC">
      <w:pPr>
        <w:pStyle w:val="a3"/>
        <w:spacing w:before="0" w:beforeAutospacing="0" w:after="0" w:afterAutospacing="0"/>
        <w:ind w:firstLine="709"/>
        <w:jc w:val="center"/>
        <w:rPr>
          <w:color w:val="FF0000"/>
        </w:rPr>
      </w:pPr>
      <w:r w:rsidRPr="00750DDC">
        <w:rPr>
          <w:b/>
          <w:bCs/>
          <w:color w:val="FF0000"/>
        </w:rPr>
        <w:t>на уроках информатики</w:t>
      </w:r>
    </w:p>
    <w:p w:rsidR="00750DDC" w:rsidRPr="00750DDC" w:rsidRDefault="00750DDC" w:rsidP="00750DDC">
      <w:pPr>
        <w:pStyle w:val="a3"/>
        <w:spacing w:before="0" w:beforeAutospacing="0" w:after="0" w:afterAutospacing="0"/>
        <w:ind w:firstLine="709"/>
        <w:jc w:val="both"/>
        <w:rPr>
          <w:color w:val="000000"/>
        </w:rPr>
      </w:pPr>
    </w:p>
    <w:p w:rsidR="00750DDC" w:rsidRPr="00750DDC" w:rsidRDefault="00750DDC" w:rsidP="00750DDC">
      <w:pPr>
        <w:pStyle w:val="a3"/>
        <w:spacing w:before="0" w:beforeAutospacing="0" w:after="0" w:afterAutospacing="0"/>
        <w:ind w:firstLine="709"/>
        <w:jc w:val="right"/>
        <w:rPr>
          <w:i/>
          <w:color w:val="002060"/>
        </w:rPr>
      </w:pPr>
      <w:r w:rsidRPr="00750DDC">
        <w:rPr>
          <w:i/>
          <w:color w:val="002060"/>
        </w:rPr>
        <w:t>Сазонов Николай Викторович</w:t>
      </w:r>
      <w:r w:rsidRPr="00750DDC">
        <w:rPr>
          <w:i/>
          <w:color w:val="002060"/>
        </w:rPr>
        <w:t>, учитель информатики</w:t>
      </w:r>
    </w:p>
    <w:p w:rsidR="00750DDC" w:rsidRDefault="00750DDC" w:rsidP="00750DDC">
      <w:pPr>
        <w:pStyle w:val="a3"/>
        <w:spacing w:before="0" w:beforeAutospacing="0" w:after="0" w:afterAutospacing="0"/>
        <w:ind w:firstLine="709"/>
        <w:jc w:val="both"/>
        <w:rPr>
          <w:color w:val="000000"/>
        </w:rPr>
      </w:pPr>
    </w:p>
    <w:p w:rsidR="00750DDC" w:rsidRDefault="00750DDC" w:rsidP="00750DDC">
      <w:pPr>
        <w:pStyle w:val="a3"/>
        <w:spacing w:before="0" w:beforeAutospacing="0" w:after="0" w:afterAutospacing="0"/>
        <w:ind w:firstLine="709"/>
        <w:jc w:val="both"/>
        <w:rPr>
          <w:color w:val="000000"/>
        </w:rPr>
      </w:pPr>
      <w:r w:rsidRPr="00750DDC">
        <w:rPr>
          <w:color w:val="000000"/>
        </w:rPr>
        <w:t xml:space="preserve">Современный этап развития образования характеризуется интенсивным поиском нового в теории и практике. Познавательный интерес, а как следствие активность учащихся, является важным фактором улучшения и одновременно показателем эффективности и результативности процесса обучения, поскольку он </w:t>
      </w:r>
      <w:proofErr w:type="gramStart"/>
      <w:r w:rsidRPr="00750DDC">
        <w:rPr>
          <w:color w:val="000000"/>
        </w:rPr>
        <w:t>стимулирует развитие самостоятельности поисково-творческий подход к овладению содержанием образования побуждает</w:t>
      </w:r>
      <w:proofErr w:type="gramEnd"/>
      <w:r w:rsidRPr="00750DDC">
        <w:rPr>
          <w:color w:val="000000"/>
        </w:rPr>
        <w:t xml:space="preserve"> к самообразованию. </w:t>
      </w:r>
    </w:p>
    <w:p w:rsidR="00750DDC" w:rsidRPr="00750DDC" w:rsidRDefault="00750DDC" w:rsidP="00750DDC">
      <w:pPr>
        <w:pStyle w:val="a3"/>
        <w:spacing w:before="0" w:beforeAutospacing="0" w:after="0" w:afterAutospacing="0"/>
        <w:ind w:firstLine="709"/>
        <w:jc w:val="both"/>
        <w:rPr>
          <w:color w:val="000000"/>
        </w:rPr>
      </w:pPr>
      <w:r w:rsidRPr="00750DDC">
        <w:rPr>
          <w:color w:val="000000"/>
        </w:rPr>
        <w:t>Целью образования является существенное повышение качества образования за счет интенсификации, дифференциации, индивидуализации процесса обучения, воспитания и развития, наиболее полного удовлетворения образовательных потребностей учащихся по вопросам новых технологий.</w:t>
      </w:r>
    </w:p>
    <w:p w:rsidR="00750DDC" w:rsidRPr="00750DDC" w:rsidRDefault="00750DDC" w:rsidP="00750DDC">
      <w:pPr>
        <w:pStyle w:val="a3"/>
        <w:spacing w:before="0" w:beforeAutospacing="0" w:after="0" w:afterAutospacing="0"/>
        <w:ind w:firstLine="709"/>
        <w:jc w:val="both"/>
        <w:rPr>
          <w:color w:val="000000"/>
        </w:rPr>
      </w:pPr>
      <w:r w:rsidRPr="00750DDC">
        <w:rPr>
          <w:color w:val="000000"/>
        </w:rPr>
        <w:t>Информатика участвует в формировании и развитии личности, особенное внимание при изучении предмета уделяется развитию логического и алгоритмического мышления.</w:t>
      </w:r>
    </w:p>
    <w:p w:rsidR="00750DDC" w:rsidRPr="00750DDC" w:rsidRDefault="00750DDC" w:rsidP="00B57A4B">
      <w:pPr>
        <w:pStyle w:val="a3"/>
        <w:spacing w:before="0" w:beforeAutospacing="0" w:after="0" w:afterAutospacing="0"/>
        <w:ind w:firstLine="709"/>
        <w:jc w:val="both"/>
        <w:rPr>
          <w:color w:val="000000"/>
        </w:rPr>
      </w:pPr>
      <w:r w:rsidRPr="00750DDC">
        <w:rPr>
          <w:color w:val="000000"/>
        </w:rPr>
        <w:t xml:space="preserve">Продуманное и последовательное использование новых информационных сред, мотивированное задачами, стоящими перед образованием, вызывает коренную перестройку содержания образования. </w:t>
      </w:r>
    </w:p>
    <w:p w:rsidR="00750DDC" w:rsidRPr="00750DDC" w:rsidRDefault="00750DDC" w:rsidP="00750DDC">
      <w:pPr>
        <w:pStyle w:val="a3"/>
        <w:spacing w:before="0" w:beforeAutospacing="0" w:after="0" w:afterAutospacing="0"/>
        <w:ind w:firstLine="709"/>
        <w:jc w:val="both"/>
        <w:rPr>
          <w:color w:val="000000"/>
        </w:rPr>
      </w:pPr>
    </w:p>
    <w:p w:rsidR="00750DDC" w:rsidRDefault="00750DDC" w:rsidP="00B57A4B">
      <w:pPr>
        <w:pStyle w:val="a3"/>
        <w:spacing w:before="0" w:beforeAutospacing="0" w:after="0" w:afterAutospacing="0"/>
        <w:ind w:left="1429"/>
        <w:jc w:val="center"/>
        <w:rPr>
          <w:b/>
          <w:bCs/>
          <w:color w:val="000000"/>
        </w:rPr>
      </w:pPr>
      <w:r w:rsidRPr="00750DDC">
        <w:rPr>
          <w:b/>
          <w:bCs/>
          <w:color w:val="000000"/>
        </w:rPr>
        <w:t>Те</w:t>
      </w:r>
      <w:r>
        <w:rPr>
          <w:b/>
          <w:bCs/>
          <w:color w:val="000000"/>
        </w:rPr>
        <w:t>хнологии активных форм обучения</w:t>
      </w:r>
    </w:p>
    <w:p w:rsidR="00750DDC" w:rsidRPr="00750DDC" w:rsidRDefault="00750DDC" w:rsidP="00750DDC">
      <w:pPr>
        <w:pStyle w:val="a3"/>
        <w:spacing w:before="0" w:beforeAutospacing="0" w:after="0" w:afterAutospacing="0"/>
        <w:ind w:left="1429"/>
        <w:jc w:val="both"/>
        <w:rPr>
          <w:color w:val="000000"/>
        </w:rPr>
      </w:pPr>
    </w:p>
    <w:p w:rsidR="00750DDC" w:rsidRPr="00750DDC" w:rsidRDefault="00750DDC" w:rsidP="00750DDC">
      <w:pPr>
        <w:pStyle w:val="a3"/>
        <w:spacing w:before="0" w:beforeAutospacing="0" w:after="0" w:afterAutospacing="0"/>
        <w:ind w:firstLine="709"/>
        <w:jc w:val="both"/>
        <w:rPr>
          <w:color w:val="000000"/>
        </w:rPr>
      </w:pPr>
      <w:r w:rsidRPr="00750DDC">
        <w:rPr>
          <w:color w:val="000000"/>
        </w:rPr>
        <w:t xml:space="preserve">Групповая деятельность на уроке позволяет добиваться распределения ролей в группе, (что дает практически каждому учащемуся успешно проявить себя в ходе обсуждений, выработки совместных решений), происходит корректировка уровня знаний по предмету, развивается способность к самостоятельной работе и проявляются лидеры-координаторы. В процессе обсуждения участники группы имеют возможность высказывать собственные предположения о характере работы, предлагать пути решения возникающих в ходе выполнения проекта задач и оценивать свои силы. Кроме того, групповая деятельность позволяет снижать уровень тревожности </w:t>
      </w:r>
      <w:proofErr w:type="gramStart"/>
      <w:r w:rsidRPr="00750DDC">
        <w:rPr>
          <w:color w:val="000000"/>
        </w:rPr>
        <w:t>обучающихся</w:t>
      </w:r>
      <w:proofErr w:type="gramEnd"/>
      <w:r w:rsidRPr="00750DDC">
        <w:rPr>
          <w:color w:val="000000"/>
        </w:rPr>
        <w:t>, страх оказаться неуспешным, а также позволяет приобрести опыт ведения диалога, умение аргументировать свою точку зрения, что немаловажно на современном этапе развития общества.</w:t>
      </w:r>
    </w:p>
    <w:p w:rsidR="00750DDC" w:rsidRPr="00750DDC" w:rsidRDefault="00750DDC" w:rsidP="00750DDC">
      <w:pPr>
        <w:pStyle w:val="a3"/>
        <w:spacing w:before="0" w:beforeAutospacing="0" w:after="0" w:afterAutospacing="0"/>
        <w:ind w:firstLine="709"/>
        <w:jc w:val="both"/>
        <w:rPr>
          <w:color w:val="000000"/>
        </w:rPr>
      </w:pPr>
      <w:r w:rsidRPr="00750DDC">
        <w:rPr>
          <w:color w:val="000000"/>
        </w:rPr>
        <w:t xml:space="preserve">Использование групповой формы организации учебного процесса может быть целесообразно на любом этапе обучения. Открытые уроки с применением групповой формы работы, при этом каждый ученик может попробовать себя в роли консультанта в группе. </w:t>
      </w:r>
    </w:p>
    <w:p w:rsidR="00750DDC" w:rsidRPr="00750DDC" w:rsidRDefault="00750DDC" w:rsidP="00750DDC">
      <w:pPr>
        <w:pStyle w:val="a3"/>
        <w:spacing w:before="0" w:beforeAutospacing="0" w:after="0" w:afterAutospacing="0"/>
        <w:ind w:firstLine="709"/>
        <w:jc w:val="both"/>
        <w:rPr>
          <w:color w:val="000000"/>
        </w:rPr>
      </w:pPr>
    </w:p>
    <w:p w:rsidR="00750DDC" w:rsidRDefault="00750DDC" w:rsidP="00B57A4B">
      <w:pPr>
        <w:pStyle w:val="a3"/>
        <w:spacing w:before="0" w:beforeAutospacing="0" w:after="0" w:afterAutospacing="0"/>
        <w:ind w:left="1429"/>
        <w:jc w:val="center"/>
        <w:rPr>
          <w:b/>
          <w:bCs/>
          <w:color w:val="000000"/>
        </w:rPr>
      </w:pPr>
      <w:r w:rsidRPr="00750DDC">
        <w:rPr>
          <w:b/>
          <w:bCs/>
          <w:color w:val="000000"/>
        </w:rPr>
        <w:t xml:space="preserve">Технология </w:t>
      </w:r>
      <w:proofErr w:type="spellStart"/>
      <w:r w:rsidRPr="00750DDC">
        <w:rPr>
          <w:b/>
          <w:bCs/>
          <w:color w:val="000000"/>
        </w:rPr>
        <w:t>разноуровнего</w:t>
      </w:r>
      <w:proofErr w:type="spellEnd"/>
      <w:r w:rsidRPr="00750DDC">
        <w:rPr>
          <w:b/>
          <w:bCs/>
          <w:color w:val="000000"/>
        </w:rPr>
        <w:t xml:space="preserve"> обучения</w:t>
      </w:r>
    </w:p>
    <w:p w:rsidR="00750DDC" w:rsidRPr="00750DDC" w:rsidRDefault="00750DDC" w:rsidP="00750DDC">
      <w:pPr>
        <w:pStyle w:val="a3"/>
        <w:spacing w:before="0" w:beforeAutospacing="0" w:after="0" w:afterAutospacing="0"/>
        <w:ind w:left="1429"/>
        <w:jc w:val="both"/>
        <w:rPr>
          <w:color w:val="000000"/>
        </w:rPr>
      </w:pPr>
    </w:p>
    <w:p w:rsidR="00750DDC" w:rsidRPr="00750DDC" w:rsidRDefault="00750DDC" w:rsidP="00750DDC">
      <w:pPr>
        <w:pStyle w:val="a3"/>
        <w:spacing w:before="0" w:beforeAutospacing="0" w:after="0" w:afterAutospacing="0"/>
        <w:ind w:firstLine="709"/>
        <w:jc w:val="both"/>
        <w:rPr>
          <w:color w:val="000000"/>
        </w:rPr>
      </w:pPr>
      <w:r w:rsidRPr="00750DDC">
        <w:rPr>
          <w:color w:val="000000"/>
        </w:rPr>
        <w:t xml:space="preserve">   Ни для кого не секрет, что обучать всех школьников на одном высоком уровне практически невозможно. Тем более что он является часто недостижимым для многих учеников. А это означает появление у большинства из них отрицательного отношения к образовательному процессу в целом. На помощь приходит технология </w:t>
      </w:r>
      <w:proofErr w:type="spellStart"/>
      <w:r w:rsidRPr="00750DDC">
        <w:rPr>
          <w:color w:val="000000"/>
        </w:rPr>
        <w:t>разноуровнего</w:t>
      </w:r>
      <w:proofErr w:type="spellEnd"/>
      <w:r w:rsidRPr="00750DDC">
        <w:rPr>
          <w:color w:val="000000"/>
        </w:rPr>
        <w:t xml:space="preserve"> обучения.</w:t>
      </w:r>
    </w:p>
    <w:p w:rsidR="00750DDC" w:rsidRPr="00750DDC" w:rsidRDefault="00750DDC" w:rsidP="00750DDC">
      <w:pPr>
        <w:pStyle w:val="a3"/>
        <w:spacing w:before="0" w:beforeAutospacing="0" w:after="0" w:afterAutospacing="0"/>
        <w:ind w:firstLine="709"/>
        <w:jc w:val="both"/>
        <w:rPr>
          <w:color w:val="000000"/>
        </w:rPr>
      </w:pPr>
      <w:r w:rsidRPr="00750DDC">
        <w:rPr>
          <w:color w:val="000000"/>
        </w:rPr>
        <w:t xml:space="preserve"> Уровневая дифференциация осуществляется не за счёт уменьшения объёма изучаемой информации, а обеспечивается ориентацией школьников на различные требования к его усвоению.   Цель технологии </w:t>
      </w:r>
      <w:proofErr w:type="spellStart"/>
      <w:r w:rsidRPr="00750DDC">
        <w:rPr>
          <w:color w:val="000000"/>
        </w:rPr>
        <w:t>разноуровнего</w:t>
      </w:r>
      <w:proofErr w:type="spellEnd"/>
      <w:r w:rsidRPr="00750DDC">
        <w:rPr>
          <w:color w:val="000000"/>
        </w:rPr>
        <w:t xml:space="preserve"> обучения: обеспечить усвоение учебного материала каждым учеником в зоне его ближайшего развития на основе особенностей его субъективного опыта.</w:t>
      </w:r>
    </w:p>
    <w:p w:rsidR="00750DDC" w:rsidRPr="00750DDC" w:rsidRDefault="00750DDC" w:rsidP="00750DDC">
      <w:pPr>
        <w:pStyle w:val="a3"/>
        <w:spacing w:before="0" w:beforeAutospacing="0" w:after="0" w:afterAutospacing="0"/>
        <w:ind w:firstLine="709"/>
        <w:jc w:val="both"/>
        <w:rPr>
          <w:color w:val="000000"/>
        </w:rPr>
      </w:pPr>
      <w:r w:rsidRPr="00750DDC">
        <w:rPr>
          <w:color w:val="000000"/>
        </w:rPr>
        <w:lastRenderedPageBreak/>
        <w:t>Итогом этой большой работы являются творческие проекты учащихся различной тематике и уровня сложности. Учащиеся самостоятельно готовят проекты и выступают с ними на уроках, конференциях, районных мероприятиях. Дети с удовольствием занимаются исследовательской деятельностью.</w:t>
      </w:r>
    </w:p>
    <w:p w:rsidR="00750DDC" w:rsidRPr="00750DDC" w:rsidRDefault="00750DDC" w:rsidP="00750DDC">
      <w:pPr>
        <w:pStyle w:val="a3"/>
        <w:spacing w:before="0" w:beforeAutospacing="0" w:after="0" w:afterAutospacing="0"/>
        <w:ind w:firstLine="709"/>
        <w:jc w:val="both"/>
        <w:rPr>
          <w:color w:val="000000"/>
        </w:rPr>
      </w:pPr>
    </w:p>
    <w:p w:rsidR="00750DDC" w:rsidRDefault="00750DDC" w:rsidP="00B57A4B">
      <w:pPr>
        <w:pStyle w:val="a3"/>
        <w:spacing w:before="0" w:beforeAutospacing="0" w:after="0" w:afterAutospacing="0"/>
        <w:ind w:left="1429"/>
        <w:jc w:val="center"/>
        <w:rPr>
          <w:b/>
          <w:bCs/>
          <w:color w:val="000000"/>
        </w:rPr>
      </w:pPr>
      <w:proofErr w:type="spellStart"/>
      <w:r w:rsidRPr="00750DDC">
        <w:rPr>
          <w:b/>
          <w:bCs/>
          <w:color w:val="000000"/>
        </w:rPr>
        <w:t>Здоровьесберегающие</w:t>
      </w:r>
      <w:proofErr w:type="spellEnd"/>
      <w:r w:rsidRPr="00750DDC">
        <w:rPr>
          <w:b/>
          <w:bCs/>
          <w:color w:val="000000"/>
        </w:rPr>
        <w:t xml:space="preserve"> технологии</w:t>
      </w:r>
    </w:p>
    <w:p w:rsidR="00750DDC" w:rsidRPr="00750DDC" w:rsidRDefault="00750DDC" w:rsidP="00750DDC">
      <w:pPr>
        <w:pStyle w:val="a3"/>
        <w:spacing w:before="0" w:beforeAutospacing="0" w:after="0" w:afterAutospacing="0"/>
        <w:ind w:left="1429"/>
        <w:jc w:val="both"/>
        <w:rPr>
          <w:color w:val="000000"/>
        </w:rPr>
      </w:pPr>
    </w:p>
    <w:p w:rsidR="00750DDC" w:rsidRPr="00750DDC" w:rsidRDefault="00750DDC" w:rsidP="00750DDC">
      <w:pPr>
        <w:pStyle w:val="a3"/>
        <w:spacing w:before="0" w:beforeAutospacing="0" w:after="0" w:afterAutospacing="0"/>
        <w:ind w:firstLine="709"/>
        <w:jc w:val="both"/>
        <w:rPr>
          <w:color w:val="000000"/>
        </w:rPr>
      </w:pPr>
      <w:proofErr w:type="spellStart"/>
      <w:r w:rsidRPr="00750DDC">
        <w:rPr>
          <w:color w:val="000000"/>
        </w:rPr>
        <w:t>Здоровьесберегающие</w:t>
      </w:r>
      <w:proofErr w:type="spellEnd"/>
      <w:r w:rsidRPr="00750DDC">
        <w:rPr>
          <w:color w:val="000000"/>
        </w:rPr>
        <w:t xml:space="preserve"> образовательные технологии решают задачи сохранения и укрепления здоровья сегодняшних учащихся, что позволит им вырастить и воспитать </w:t>
      </w:r>
      <w:proofErr w:type="gramStart"/>
      <w:r w:rsidRPr="00750DDC">
        <w:rPr>
          <w:color w:val="000000"/>
        </w:rPr>
        <w:t>здоровыми</w:t>
      </w:r>
      <w:proofErr w:type="gramEnd"/>
      <w:r w:rsidRPr="00750DDC">
        <w:rPr>
          <w:color w:val="000000"/>
        </w:rPr>
        <w:t xml:space="preserve"> собственных детей.</w:t>
      </w:r>
    </w:p>
    <w:p w:rsidR="00750DDC" w:rsidRPr="00750DDC" w:rsidRDefault="00750DDC" w:rsidP="00750DDC">
      <w:pPr>
        <w:pStyle w:val="a3"/>
        <w:spacing w:before="0" w:beforeAutospacing="0" w:after="0" w:afterAutospacing="0"/>
        <w:ind w:firstLine="709"/>
        <w:jc w:val="both"/>
        <w:rPr>
          <w:color w:val="000000"/>
        </w:rPr>
      </w:pPr>
      <w:proofErr w:type="spellStart"/>
      <w:r w:rsidRPr="00750DDC">
        <w:rPr>
          <w:color w:val="000000"/>
        </w:rPr>
        <w:t>Здоровьесберегающие</w:t>
      </w:r>
      <w:proofErr w:type="spellEnd"/>
      <w:r w:rsidRPr="00750DDC">
        <w:rPr>
          <w:color w:val="000000"/>
        </w:rPr>
        <w:t xml:space="preserve"> образовательные технологии можно рассматривать и как совокупность приемов, форм и методов организации обучения школьников без ущерба для их здоровья, и как качественную характеристику любой педагогической технологии по критерию ее воздействия на здоровье учащихся и педагогов.</w:t>
      </w:r>
    </w:p>
    <w:p w:rsidR="00750DDC" w:rsidRPr="00750DDC" w:rsidRDefault="00750DDC" w:rsidP="00750DDC">
      <w:pPr>
        <w:pStyle w:val="a3"/>
        <w:spacing w:before="0" w:beforeAutospacing="0" w:after="0" w:afterAutospacing="0"/>
        <w:ind w:firstLine="709"/>
        <w:jc w:val="both"/>
        <w:rPr>
          <w:color w:val="000000"/>
        </w:rPr>
      </w:pPr>
      <w:r w:rsidRPr="00750DDC">
        <w:rPr>
          <w:color w:val="000000"/>
        </w:rPr>
        <w:t xml:space="preserve">Основными целями </w:t>
      </w:r>
      <w:proofErr w:type="spellStart"/>
      <w:r w:rsidRPr="00750DDC">
        <w:rPr>
          <w:color w:val="000000"/>
        </w:rPr>
        <w:t>здоровьесбережения</w:t>
      </w:r>
      <w:proofErr w:type="spellEnd"/>
      <w:r w:rsidRPr="00750DDC">
        <w:rPr>
          <w:color w:val="000000"/>
        </w:rPr>
        <w:t xml:space="preserve"> на уроках, в том числе уроках информатики, являются следующие: создание организационно - педагогических, материально – технических, </w:t>
      </w:r>
      <w:proofErr w:type="spellStart"/>
      <w:r w:rsidRPr="00750DDC">
        <w:rPr>
          <w:color w:val="000000"/>
        </w:rPr>
        <w:t>санитарно</w:t>
      </w:r>
      <w:proofErr w:type="spellEnd"/>
      <w:r w:rsidRPr="00750DDC">
        <w:rPr>
          <w:color w:val="000000"/>
        </w:rPr>
        <w:t xml:space="preserve"> – гигиенических и других условий </w:t>
      </w:r>
      <w:proofErr w:type="spellStart"/>
      <w:r w:rsidRPr="00750DDC">
        <w:rPr>
          <w:color w:val="000000"/>
        </w:rPr>
        <w:t>здоровьесбережения</w:t>
      </w:r>
      <w:proofErr w:type="spellEnd"/>
      <w:r w:rsidRPr="00750DDC">
        <w:rPr>
          <w:color w:val="000000"/>
        </w:rPr>
        <w:t>, учитывающих индивидуальные показатели состояния учащихся;</w:t>
      </w:r>
    </w:p>
    <w:p w:rsidR="00750DDC" w:rsidRPr="00750DDC" w:rsidRDefault="00750DDC" w:rsidP="00750DDC">
      <w:pPr>
        <w:pStyle w:val="a3"/>
        <w:spacing w:before="0" w:beforeAutospacing="0" w:after="0" w:afterAutospacing="0"/>
        <w:ind w:firstLine="709"/>
        <w:jc w:val="both"/>
        <w:rPr>
          <w:color w:val="000000"/>
        </w:rPr>
      </w:pPr>
      <w:r w:rsidRPr="00750DDC">
        <w:rPr>
          <w:color w:val="000000"/>
        </w:rPr>
        <w:t xml:space="preserve">Применение технологий позволяет сберечь здоровье учащихся, особенно при работе на компьютере – применение гимнастики для глаз, различные физкультминутки. </w:t>
      </w:r>
    </w:p>
    <w:p w:rsidR="00B57A4B" w:rsidRDefault="00B57A4B" w:rsidP="00750DDC">
      <w:pPr>
        <w:pStyle w:val="a3"/>
        <w:spacing w:before="0" w:beforeAutospacing="0" w:after="0" w:afterAutospacing="0"/>
        <w:ind w:left="1429"/>
        <w:jc w:val="both"/>
        <w:rPr>
          <w:b/>
          <w:bCs/>
          <w:color w:val="000000"/>
          <w:lang w:val="en-US"/>
        </w:rPr>
      </w:pPr>
    </w:p>
    <w:p w:rsidR="00750DDC" w:rsidRDefault="00750DDC" w:rsidP="00B57A4B">
      <w:pPr>
        <w:pStyle w:val="a3"/>
        <w:spacing w:before="0" w:beforeAutospacing="0" w:after="0" w:afterAutospacing="0"/>
        <w:ind w:left="1429"/>
        <w:jc w:val="center"/>
        <w:rPr>
          <w:b/>
          <w:bCs/>
          <w:color w:val="000000"/>
        </w:rPr>
      </w:pPr>
      <w:r w:rsidRPr="00750DDC">
        <w:rPr>
          <w:b/>
          <w:bCs/>
          <w:color w:val="000000"/>
        </w:rPr>
        <w:t>Игровые технологии</w:t>
      </w:r>
    </w:p>
    <w:p w:rsidR="00750DDC" w:rsidRPr="00750DDC" w:rsidRDefault="00750DDC" w:rsidP="00750DDC">
      <w:pPr>
        <w:pStyle w:val="a3"/>
        <w:spacing w:before="0" w:beforeAutospacing="0" w:after="0" w:afterAutospacing="0"/>
        <w:ind w:left="1429"/>
        <w:jc w:val="both"/>
        <w:rPr>
          <w:color w:val="000000"/>
        </w:rPr>
      </w:pPr>
    </w:p>
    <w:p w:rsidR="00750DDC" w:rsidRPr="00750DDC" w:rsidRDefault="00750DDC" w:rsidP="00750DDC">
      <w:pPr>
        <w:pStyle w:val="a3"/>
        <w:spacing w:before="0" w:beforeAutospacing="0" w:after="0" w:afterAutospacing="0"/>
        <w:ind w:firstLine="709"/>
        <w:jc w:val="both"/>
        <w:rPr>
          <w:color w:val="000000"/>
        </w:rPr>
      </w:pPr>
      <w:r w:rsidRPr="00750DDC">
        <w:rPr>
          <w:color w:val="000000"/>
        </w:rPr>
        <w:t>Игровые технологии относятся к педагогическим технологиям, основанным на активизации и интенсификации деятельности учащихся.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Использование игровых технологий является одним из способов достижения сознательного и активного участия обучаемых в самом процессе обучения.</w:t>
      </w:r>
    </w:p>
    <w:p w:rsidR="00750DDC" w:rsidRPr="00750DDC" w:rsidRDefault="00750DDC" w:rsidP="00750DDC">
      <w:pPr>
        <w:pStyle w:val="a3"/>
        <w:spacing w:before="0" w:beforeAutospacing="0" w:after="0" w:afterAutospacing="0"/>
        <w:ind w:firstLine="709"/>
        <w:jc w:val="both"/>
        <w:rPr>
          <w:color w:val="000000"/>
        </w:rPr>
      </w:pPr>
    </w:p>
    <w:p w:rsidR="00750DDC" w:rsidRDefault="00750DDC" w:rsidP="00B57A4B">
      <w:pPr>
        <w:pStyle w:val="a3"/>
        <w:spacing w:before="0" w:beforeAutospacing="0" w:after="0" w:afterAutospacing="0"/>
        <w:ind w:left="1429"/>
        <w:jc w:val="center"/>
        <w:rPr>
          <w:b/>
          <w:bCs/>
          <w:color w:val="000000"/>
        </w:rPr>
      </w:pPr>
      <w:r w:rsidRPr="00750DDC">
        <w:rPr>
          <w:b/>
          <w:bCs/>
          <w:color w:val="000000"/>
        </w:rPr>
        <w:t>Учебн</w:t>
      </w:r>
      <w:bookmarkStart w:id="0" w:name="_GoBack"/>
      <w:bookmarkEnd w:id="0"/>
      <w:r w:rsidRPr="00750DDC">
        <w:rPr>
          <w:b/>
          <w:bCs/>
          <w:color w:val="000000"/>
        </w:rPr>
        <w:t>ые проекты</w:t>
      </w:r>
    </w:p>
    <w:p w:rsidR="00750DDC" w:rsidRPr="00750DDC" w:rsidRDefault="00750DDC" w:rsidP="00750DDC">
      <w:pPr>
        <w:pStyle w:val="a3"/>
        <w:spacing w:before="0" w:beforeAutospacing="0" w:after="0" w:afterAutospacing="0"/>
        <w:ind w:left="1429"/>
        <w:jc w:val="both"/>
        <w:rPr>
          <w:color w:val="000000"/>
        </w:rPr>
      </w:pPr>
    </w:p>
    <w:p w:rsidR="00750DDC" w:rsidRPr="00750DDC" w:rsidRDefault="00750DDC" w:rsidP="00750DDC">
      <w:pPr>
        <w:pStyle w:val="a3"/>
        <w:spacing w:before="0" w:beforeAutospacing="0" w:after="0" w:afterAutospacing="0"/>
        <w:ind w:firstLine="709"/>
        <w:jc w:val="both"/>
        <w:rPr>
          <w:color w:val="000000"/>
        </w:rPr>
      </w:pPr>
      <w:r w:rsidRPr="00750DDC">
        <w:rPr>
          <w:color w:val="000000"/>
        </w:rPr>
        <w:t xml:space="preserve">Учебные проекты применяются как одна </w:t>
      </w:r>
      <w:proofErr w:type="gramStart"/>
      <w:r w:rsidRPr="00750DDC">
        <w:rPr>
          <w:color w:val="000000"/>
        </w:rPr>
        <w:t>из</w:t>
      </w:r>
      <w:proofErr w:type="gramEnd"/>
      <w:r w:rsidRPr="00750DDC">
        <w:rPr>
          <w:color w:val="000000"/>
        </w:rPr>
        <w:t xml:space="preserve"> </w:t>
      </w:r>
      <w:proofErr w:type="gramStart"/>
      <w:r w:rsidRPr="00750DDC">
        <w:rPr>
          <w:color w:val="000000"/>
        </w:rPr>
        <w:t>форма</w:t>
      </w:r>
      <w:proofErr w:type="gramEnd"/>
      <w:r w:rsidRPr="00750DDC">
        <w:rPr>
          <w:color w:val="000000"/>
        </w:rPr>
        <w:t xml:space="preserve"> работы по информатике. Итоги своей деятельности дети демонстрируют на заключительной конференции. Здесь же они формируют первичную схему работы над проектом с применением вычислительной техники.</w:t>
      </w:r>
    </w:p>
    <w:p w:rsidR="00750DDC" w:rsidRPr="00750DDC" w:rsidRDefault="00750DDC" w:rsidP="00750DDC">
      <w:pPr>
        <w:pStyle w:val="a3"/>
        <w:spacing w:before="0" w:beforeAutospacing="0" w:after="0" w:afterAutospacing="0"/>
        <w:ind w:firstLine="709"/>
        <w:jc w:val="both"/>
        <w:rPr>
          <w:color w:val="000000"/>
        </w:rPr>
      </w:pPr>
      <w:r w:rsidRPr="00750DDC">
        <w:rPr>
          <w:color w:val="000000"/>
        </w:rPr>
        <w:t xml:space="preserve">При применении </w:t>
      </w:r>
      <w:proofErr w:type="spellStart"/>
      <w:r w:rsidRPr="00750DDC">
        <w:rPr>
          <w:color w:val="000000"/>
        </w:rPr>
        <w:t>учебно</w:t>
      </w:r>
      <w:proofErr w:type="spellEnd"/>
      <w:r w:rsidRPr="00750DDC">
        <w:rPr>
          <w:color w:val="000000"/>
        </w:rPr>
        <w:t>–исследовательских проектов обеспечивает более высокое качество знаний учащихся за счет:</w:t>
      </w:r>
    </w:p>
    <w:p w:rsidR="00750DDC" w:rsidRPr="00750DDC" w:rsidRDefault="00750DDC" w:rsidP="00750DDC">
      <w:pPr>
        <w:pStyle w:val="a3"/>
        <w:spacing w:before="0" w:beforeAutospacing="0" w:after="0" w:afterAutospacing="0"/>
        <w:ind w:firstLine="709"/>
        <w:jc w:val="both"/>
        <w:rPr>
          <w:color w:val="000000"/>
        </w:rPr>
      </w:pPr>
      <w:r w:rsidRPr="00750DDC">
        <w:rPr>
          <w:color w:val="000000"/>
        </w:rPr>
        <w:t>1. четкого планирования работы;</w:t>
      </w:r>
    </w:p>
    <w:p w:rsidR="00750DDC" w:rsidRPr="00750DDC" w:rsidRDefault="00750DDC" w:rsidP="00750DDC">
      <w:pPr>
        <w:pStyle w:val="a3"/>
        <w:spacing w:before="0" w:beforeAutospacing="0" w:after="0" w:afterAutospacing="0"/>
        <w:ind w:firstLine="709"/>
        <w:jc w:val="both"/>
        <w:rPr>
          <w:color w:val="000000"/>
        </w:rPr>
      </w:pPr>
      <w:r w:rsidRPr="00750DDC">
        <w:rPr>
          <w:color w:val="000000"/>
        </w:rPr>
        <w:t>2. повышения мотивации при изучении содержания предмета, т.к. получаемые навыки сразу применяются в конкретной работе изначально самостоятельно выбранной ребенком;</w:t>
      </w:r>
    </w:p>
    <w:p w:rsidR="00750DDC" w:rsidRPr="00750DDC" w:rsidRDefault="00750DDC" w:rsidP="00750DDC">
      <w:pPr>
        <w:pStyle w:val="a3"/>
        <w:spacing w:before="0" w:beforeAutospacing="0" w:after="0" w:afterAutospacing="0"/>
        <w:ind w:firstLine="709"/>
        <w:jc w:val="both"/>
        <w:rPr>
          <w:color w:val="000000"/>
        </w:rPr>
      </w:pPr>
      <w:r w:rsidRPr="00750DDC">
        <w:rPr>
          <w:color w:val="000000"/>
        </w:rPr>
        <w:t xml:space="preserve">3. спирального подхода к формированию </w:t>
      </w:r>
      <w:proofErr w:type="gramStart"/>
      <w:r w:rsidRPr="00750DDC">
        <w:rPr>
          <w:color w:val="000000"/>
        </w:rPr>
        <w:t>к</w:t>
      </w:r>
      <w:proofErr w:type="gramEnd"/>
      <w:r w:rsidRPr="00750DDC">
        <w:rPr>
          <w:color w:val="000000"/>
        </w:rPr>
        <w:t xml:space="preserve"> вышеперечисленных умений и приемов работы.</w:t>
      </w:r>
    </w:p>
    <w:p w:rsidR="00750DDC" w:rsidRPr="00750DDC" w:rsidRDefault="00750DDC" w:rsidP="00750DDC">
      <w:pPr>
        <w:pStyle w:val="a3"/>
        <w:spacing w:before="0" w:beforeAutospacing="0" w:after="0" w:afterAutospacing="0"/>
        <w:ind w:firstLine="709"/>
        <w:jc w:val="both"/>
        <w:rPr>
          <w:color w:val="000000"/>
        </w:rPr>
      </w:pPr>
      <w:r w:rsidRPr="00750DDC">
        <w:rPr>
          <w:color w:val="000000"/>
        </w:rPr>
        <w:t>Таким образом, благодаря использованию различных технологии обучения каждый ученик чувствует себя на уроках комфортно. Одни дети стремятся овладеть базовым уровнем, другие программным, третьи стремятся знать больше, чем предусмотрено программой. А, главное, ученики сами оценивают свои реальные силы и возможности.</w:t>
      </w:r>
    </w:p>
    <w:p w:rsidR="00750DDC" w:rsidRPr="00750DDC" w:rsidRDefault="00750DDC" w:rsidP="00750DDC">
      <w:pPr>
        <w:pStyle w:val="a3"/>
        <w:spacing w:before="0" w:beforeAutospacing="0" w:after="0" w:afterAutospacing="0"/>
        <w:ind w:firstLine="709"/>
        <w:jc w:val="both"/>
        <w:rPr>
          <w:color w:val="000000"/>
        </w:rPr>
      </w:pPr>
      <w:r w:rsidRPr="00750DDC">
        <w:rPr>
          <w:color w:val="000000"/>
        </w:rPr>
        <w:t xml:space="preserve">Перед каждым учителем непременно возникают проблемы: как обеспечить успешность каждого учащегося в обучении, каким образом обеспечить не механическое усвоение суммы знаний, а приобретение каждым учащимся в ходе учебных занятий своего, собственного практического опыта. Ответом может стать принцип применения </w:t>
      </w:r>
      <w:r w:rsidRPr="00750DDC">
        <w:rPr>
          <w:color w:val="000000"/>
        </w:rPr>
        <w:lastRenderedPageBreak/>
        <w:t>различных технологий обучения, а значит учет индивидуальных особенностей ребенка при изучении нового материала и выбор того уровня его усвоения, который понятен и доступен ему.</w:t>
      </w:r>
    </w:p>
    <w:sectPr w:rsidR="00750DDC" w:rsidRPr="00750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EC1"/>
    <w:multiLevelType w:val="multilevel"/>
    <w:tmpl w:val="CB261C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702F3C"/>
    <w:multiLevelType w:val="multilevel"/>
    <w:tmpl w:val="BC98A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233140"/>
    <w:multiLevelType w:val="multilevel"/>
    <w:tmpl w:val="5D60C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C098F"/>
    <w:multiLevelType w:val="multilevel"/>
    <w:tmpl w:val="C3A64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BB538C"/>
    <w:multiLevelType w:val="multilevel"/>
    <w:tmpl w:val="F3C463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F61936"/>
    <w:multiLevelType w:val="multilevel"/>
    <w:tmpl w:val="AAB8CF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4E0DAD"/>
    <w:multiLevelType w:val="multilevel"/>
    <w:tmpl w:val="A0242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DC"/>
    <w:rsid w:val="00750DDC"/>
    <w:rsid w:val="00B57A4B"/>
    <w:rsid w:val="00FD2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0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0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0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2016-02-05T07:28:00Z</dcterms:created>
  <dcterms:modified xsi:type="dcterms:W3CDTF">2016-02-05T07:38:00Z</dcterms:modified>
</cp:coreProperties>
</file>